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AB" w:rsidRPr="008B261A" w:rsidRDefault="00D600AB" w:rsidP="00D600AB">
      <w:pPr>
        <w:pStyle w:val="ListParagraph"/>
        <w:numPr>
          <w:ilvl w:val="0"/>
          <w:numId w:val="1"/>
        </w:numPr>
        <w:rPr>
          <w:rFonts w:ascii="Sylfaen" w:hAnsi="Sylfaen" w:cs="Sylfaen"/>
          <w:b/>
          <w:lang w:val="ka-GE"/>
        </w:rPr>
      </w:pPr>
      <w:r w:rsidRPr="008B261A">
        <w:rPr>
          <w:rFonts w:ascii="Sylfaen" w:hAnsi="Sylfaen" w:cs="Sylfaen"/>
          <w:b/>
          <w:lang w:val="ka-GE"/>
        </w:rPr>
        <w:t>An extensive list of publications</w:t>
      </w:r>
    </w:p>
    <w:p w:rsidR="00D600AB" w:rsidRDefault="00D600AB" w:rsidP="00D600AB">
      <w:pPr>
        <w:rPr>
          <w:rFonts w:ascii="Sylfaen" w:hAnsi="Sylfaen" w:cs="Sylfaen"/>
          <w:b/>
          <w:noProof/>
          <w:sz w:val="24"/>
          <w:szCs w:val="24"/>
        </w:rPr>
      </w:pPr>
    </w:p>
    <w:p w:rsidR="00D600AB" w:rsidRDefault="00D600AB" w:rsidP="00D600AB">
      <w:pPr>
        <w:rPr>
          <w:rFonts w:ascii="Sylfaen" w:hAnsi="Sylfaen" w:cs="Sylfaen"/>
          <w:b/>
          <w:noProof/>
          <w:sz w:val="24"/>
          <w:szCs w:val="24"/>
        </w:rPr>
      </w:pPr>
    </w:p>
    <w:p w:rsidR="00D600AB" w:rsidRPr="007C1620" w:rsidRDefault="00D600AB" w:rsidP="00D600AB">
      <w:pPr>
        <w:jc w:val="both"/>
        <w:rPr>
          <w:rFonts w:ascii="Times New Roman" w:hAnsi="Times New Roman" w:cs="Times New Roman"/>
          <w:b/>
          <w:noProof/>
        </w:rPr>
      </w:pP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lastRenderedPageBreak/>
        <w:t>1. Correspondence of Georgian Kings with Roman Popes//Journal "Mnathobi", 5-6, Tbilisi, 1996.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2. Schism of 1054//Journal "Mnathobi", 3-4, Tbilisi, 1997.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3. Results of Catholicism Dissemination in Georgia in XI-XIV Centuries.//Journal "Mnathobi", 8, Tbilisi, 1997.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4. Monastery School in Middle Ages.//Journal "Art", Tbilisi, 1998.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5. Reasons of Catholicism Dissemination in Georgia//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"Articles of First Scholarly Conference", Tbilisi, 1998.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6. A Christian Woman//Journal "Women in Development", Tbilisi, 1998.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7. Zum Problem der Trennung Georgischen Orthodoxen Kirche von der Romisch-katholischen Kirche.//Revue "Georgica", 21, Konstanz, 1998.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8. J. Richard- a French historian on Catholic Missions in Georgia//Journal "Mnathobi", 1-2, Tbilisi, 1999.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9. Area of Monasteries' Dissemination in Medieval Georgia//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Journal "Religia", 7-8-9, Tbilisi, 1999.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10. Some Characteristics of Georgian Monkshood.//Christianity: Past, Present, Future, Tbilisi, 2000.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11. Attitudes towards Labor in Western and Eastern Christian Monastery Life (Middle Ages)//Collected Works, III, Gori, 2000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  <w:lang w:val="fr-FR"/>
        </w:rPr>
        <w:t xml:space="preserve">12. La diffusion des monastères en Géorgie au Moyen Age, Klasztor w mescie sredniowiecznym i nowozytnym, pod red. </w:t>
      </w:r>
      <w:r w:rsidRPr="007C1620">
        <w:rPr>
          <w:b w:val="0"/>
          <w:sz w:val="22"/>
          <w:szCs w:val="22"/>
        </w:rPr>
        <w:t>Marka Derwicha, Wroclaw, 2000.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13. Relations of Georgian and Latin Monks outside Georgia//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Journal "Patriarchy of Georgia", 4, Tbilisi, 2001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14. Women Orthodox and Catholic Monasteries in Georgia of Middle Ages//Christianity and the World Culture, Yerevan, 2001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15. Women in the Christian Denomination//Bulletin of the seminar, №27, Tbilisi, 2001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16. Women Monastery Life in Middle Ages Europe (V-XIII c.)// Gori State University Works, II, History, Tbilisi, 2002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17. Gender Studies and Historical Science// Gender Problems in Georgia, Tbilisi, 2002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18. Women Issue in Christianity// Gender Problems in Georgia, Tbilisi, 2002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19. Woman and the Christian Tradition//Gender Problems in Georgia, Tbilisi, 2002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20. Montauban Monastery of Georgian Catholics in XIX Century//"Caucasian Messenger", №8, Tbilisi, 2003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21. Materials on Alphonse Khitarishvili//"Caucasian Messenger", №9, Tbilisi, 2004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22. New Materials on Aims and Date of the Georgian Catholics Montauban Monastery Foundation//"Caucasian Messenger", №10, Tbilisi, 2004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  <w:lang w:val="fr-FR"/>
        </w:rPr>
      </w:pPr>
      <w:r w:rsidRPr="007C1620">
        <w:rPr>
          <w:b w:val="0"/>
          <w:sz w:val="22"/>
          <w:szCs w:val="22"/>
          <w:lang w:val="fr-FR"/>
        </w:rPr>
        <w:t xml:space="preserve">23. Le monastère des catholiques géorgiens à </w:t>
      </w:r>
      <w:bookmarkStart w:id="0" w:name="OLE_LINK2"/>
      <w:bookmarkStart w:id="1" w:name="OLE_LINK1"/>
      <w:r w:rsidRPr="007C1620">
        <w:rPr>
          <w:b w:val="0"/>
          <w:sz w:val="22"/>
          <w:szCs w:val="22"/>
          <w:lang w:val="fr-FR"/>
        </w:rPr>
        <w:t>Montauban</w:t>
      </w:r>
      <w:bookmarkEnd w:id="0"/>
      <w:bookmarkEnd w:id="1"/>
      <w:r w:rsidRPr="007C1620">
        <w:rPr>
          <w:b w:val="0"/>
          <w:sz w:val="22"/>
          <w:szCs w:val="22"/>
          <w:lang w:val="fr-FR"/>
        </w:rPr>
        <w:t>//Revue de l'Histoire de l'Eglise de France, 90, 2004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  <w:lang w:val="fr-FR"/>
        </w:rPr>
      </w:pPr>
      <w:r w:rsidRPr="007C1620">
        <w:rPr>
          <w:b w:val="0"/>
          <w:sz w:val="22"/>
          <w:szCs w:val="22"/>
          <w:lang w:val="fr-FR"/>
        </w:rPr>
        <w:t>24. Translation of the book of G. Duby "Le Chevalier, la Femme et le Prêtre", 2004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25. Catholics in Georgia (XX c)//H. Boll Stiftung Journal, 2005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26. Monastery of Montauban //History of Art, №6 Tbilisi, 2005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27. Women personal histories and historical memory// Intellect, Tbilisi, №3, 2005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28. Monography - Women activities in Georgia (XIX-XX ss), Tbilisi, 2005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bCs/>
          <w:sz w:val="22"/>
          <w:szCs w:val="22"/>
          <w:lang w:val="de-DE"/>
        </w:rPr>
      </w:pPr>
      <w:r w:rsidRPr="007C1620">
        <w:rPr>
          <w:b w:val="0"/>
          <w:sz w:val="22"/>
          <w:szCs w:val="22"/>
        </w:rPr>
        <w:t>29. Matrimonial strategies in the different cultural tradition// Cavcazovedenie, Moscow, 2006</w:t>
      </w:r>
    </w:p>
    <w:p w:rsidR="00D600AB" w:rsidRPr="007C1620" w:rsidRDefault="00D600AB" w:rsidP="00D600AB">
      <w:pPr>
        <w:pStyle w:val="Heading1"/>
        <w:spacing w:line="276" w:lineRule="auto"/>
        <w:rPr>
          <w:rStyle w:val="Heading1Char"/>
          <w:sz w:val="22"/>
          <w:szCs w:val="22"/>
        </w:rPr>
      </w:pPr>
      <w:r w:rsidRPr="007C1620">
        <w:rPr>
          <w:rStyle w:val="Heading1Char"/>
          <w:sz w:val="22"/>
          <w:szCs w:val="22"/>
          <w:lang w:val="de-DE"/>
        </w:rPr>
        <w:t>30</w:t>
      </w:r>
      <w:r w:rsidRPr="007C1620">
        <w:rPr>
          <w:rStyle w:val="Heading1Char"/>
          <w:sz w:val="22"/>
          <w:szCs w:val="22"/>
        </w:rPr>
        <w:t>. Canon Law in Georgia in the Middle Ages//</w:t>
      </w:r>
      <w:r w:rsidRPr="007C1620">
        <w:rPr>
          <w:b w:val="0"/>
          <w:sz w:val="22"/>
          <w:szCs w:val="22"/>
        </w:rPr>
        <w:t xml:space="preserve"> </w:t>
      </w:r>
      <w:r w:rsidRPr="007C1620">
        <w:rPr>
          <w:rStyle w:val="Heading1Char"/>
          <w:sz w:val="22"/>
          <w:szCs w:val="22"/>
        </w:rPr>
        <w:t>Sacri Canones Servandi Sunt, Ius canonicum et status ecclesiae XII-XIV, 2008</w:t>
      </w:r>
    </w:p>
    <w:p w:rsidR="00D600AB" w:rsidRPr="007C1620" w:rsidRDefault="00D600AB" w:rsidP="00D600AB">
      <w:pPr>
        <w:pStyle w:val="Heading1"/>
        <w:spacing w:line="276" w:lineRule="auto"/>
        <w:rPr>
          <w:rStyle w:val="Heading1Char"/>
          <w:sz w:val="22"/>
          <w:szCs w:val="22"/>
        </w:rPr>
      </w:pPr>
      <w:r w:rsidRPr="007C1620">
        <w:rPr>
          <w:rStyle w:val="Heading1Char"/>
          <w:sz w:val="22"/>
          <w:szCs w:val="22"/>
        </w:rPr>
        <w:t>31. Monography – Georgians Catholics in</w:t>
      </w:r>
      <w:r w:rsidRPr="007C1620">
        <w:rPr>
          <w:b w:val="0"/>
          <w:sz w:val="22"/>
          <w:szCs w:val="22"/>
        </w:rPr>
        <w:t xml:space="preserve"> Montauban,</w:t>
      </w:r>
      <w:r w:rsidRPr="007C1620">
        <w:rPr>
          <w:rStyle w:val="Heading1Char"/>
          <w:sz w:val="22"/>
          <w:szCs w:val="22"/>
        </w:rPr>
        <w:t xml:space="preserve"> Tbilisi, 2009 (In Georgian)</w:t>
      </w:r>
    </w:p>
    <w:p w:rsidR="00D600AB" w:rsidRPr="007C1620" w:rsidRDefault="00D600AB" w:rsidP="00D600AB">
      <w:pPr>
        <w:pStyle w:val="Heading1"/>
        <w:spacing w:line="276" w:lineRule="auto"/>
        <w:rPr>
          <w:rStyle w:val="Heading1Char"/>
          <w:sz w:val="22"/>
          <w:szCs w:val="22"/>
        </w:rPr>
      </w:pPr>
      <w:r w:rsidRPr="007C1620">
        <w:rPr>
          <w:rStyle w:val="Heading1Char"/>
          <w:sz w:val="22"/>
          <w:szCs w:val="22"/>
        </w:rPr>
        <w:lastRenderedPageBreak/>
        <w:t>32. Crusades and the Jewish issue //Civilization Researches, №8, Tbilisi 2010</w:t>
      </w:r>
    </w:p>
    <w:p w:rsidR="00D600AB" w:rsidRPr="007C1620" w:rsidRDefault="00D600AB" w:rsidP="00D600AB">
      <w:pPr>
        <w:pStyle w:val="Heading1"/>
        <w:spacing w:line="276" w:lineRule="auto"/>
        <w:rPr>
          <w:rStyle w:val="Heading1Char"/>
          <w:sz w:val="22"/>
          <w:szCs w:val="22"/>
        </w:rPr>
      </w:pPr>
      <w:r w:rsidRPr="007C1620">
        <w:rPr>
          <w:rStyle w:val="Heading1Char"/>
          <w:sz w:val="22"/>
          <w:szCs w:val="22"/>
        </w:rPr>
        <w:t xml:space="preserve">33. </w:t>
      </w:r>
      <w:r w:rsidRPr="007C1620">
        <w:rPr>
          <w:b w:val="0"/>
          <w:sz w:val="22"/>
          <w:szCs w:val="22"/>
        </w:rPr>
        <w:t>Peculiarities of the policy pursued by the Avignon Papacy//</w:t>
      </w:r>
      <w:r w:rsidRPr="007C1620">
        <w:rPr>
          <w:rStyle w:val="Heading1Char"/>
          <w:sz w:val="22"/>
          <w:szCs w:val="22"/>
        </w:rPr>
        <w:t xml:space="preserve"> Civilization Researches, №9, Tbilisi 2011</w:t>
      </w:r>
    </w:p>
    <w:p w:rsidR="00D600AB" w:rsidRPr="007C1620" w:rsidRDefault="00D600AB" w:rsidP="00D600AB">
      <w:pPr>
        <w:pStyle w:val="Heading1"/>
        <w:spacing w:line="276" w:lineRule="auto"/>
        <w:rPr>
          <w:rStyle w:val="Heading1Char"/>
          <w:sz w:val="22"/>
          <w:szCs w:val="22"/>
        </w:rPr>
      </w:pPr>
      <w:r w:rsidRPr="007C1620">
        <w:rPr>
          <w:rStyle w:val="Heading1Char"/>
          <w:sz w:val="22"/>
          <w:szCs w:val="22"/>
        </w:rPr>
        <w:t>33. Division of power (Coronation)// Civilization Researches, №10, Tbilisi 2012</w:t>
      </w:r>
    </w:p>
    <w:p w:rsidR="00D600AB" w:rsidRPr="007C1620" w:rsidRDefault="00D600AB" w:rsidP="00D600AB">
      <w:pPr>
        <w:pStyle w:val="Heading1"/>
        <w:spacing w:line="276" w:lineRule="auto"/>
        <w:rPr>
          <w:rStyle w:val="Heading1Char"/>
          <w:sz w:val="22"/>
          <w:szCs w:val="22"/>
        </w:rPr>
      </w:pPr>
      <w:r w:rsidRPr="007C1620">
        <w:rPr>
          <w:rStyle w:val="Heading1Char"/>
          <w:sz w:val="22"/>
          <w:szCs w:val="22"/>
        </w:rPr>
        <w:t>35. Georgian Catholics in abroad (XIXs)//European Researches, Tbilisi, 2013</w:t>
      </w:r>
    </w:p>
    <w:p w:rsidR="00D600AB" w:rsidRPr="007C1620" w:rsidRDefault="00D600AB" w:rsidP="00D600AB">
      <w:pPr>
        <w:pStyle w:val="Heading1"/>
        <w:spacing w:line="276" w:lineRule="auto"/>
        <w:rPr>
          <w:rStyle w:val="Heading1Char"/>
          <w:sz w:val="22"/>
          <w:szCs w:val="22"/>
        </w:rPr>
      </w:pPr>
      <w:r w:rsidRPr="007C1620">
        <w:rPr>
          <w:rStyle w:val="Heading1Char"/>
          <w:sz w:val="22"/>
          <w:szCs w:val="22"/>
        </w:rPr>
        <w:t>36. Educational policy in Europe in the Middle Ages// Civilization Researches, №14, Tbilisi 2015</w:t>
      </w:r>
    </w:p>
    <w:p w:rsidR="00D600AB" w:rsidRPr="007C1620" w:rsidRDefault="00D600AB" w:rsidP="00D600AB">
      <w:pPr>
        <w:pStyle w:val="Heading1"/>
        <w:spacing w:line="276" w:lineRule="auto"/>
        <w:rPr>
          <w:rStyle w:val="Heading1Char"/>
          <w:sz w:val="22"/>
          <w:szCs w:val="22"/>
        </w:rPr>
      </w:pPr>
      <w:r w:rsidRPr="007C1620">
        <w:rPr>
          <w:rStyle w:val="Heading1Char"/>
          <w:sz w:val="22"/>
          <w:szCs w:val="22"/>
        </w:rPr>
        <w:t>37. History of Papacy in Middle Ages (in Georgian), Ilia State University, Tbilisi, 2015</w:t>
      </w:r>
    </w:p>
    <w:p w:rsidR="00D600AB" w:rsidRPr="007C1620" w:rsidRDefault="00D600AB" w:rsidP="00D600AB">
      <w:pPr>
        <w:pStyle w:val="Heading1"/>
        <w:spacing w:line="276" w:lineRule="auto"/>
        <w:rPr>
          <w:b w:val="0"/>
          <w:sz w:val="22"/>
          <w:szCs w:val="22"/>
        </w:rPr>
      </w:pPr>
      <w:r w:rsidRPr="007C1620">
        <w:rPr>
          <w:b w:val="0"/>
          <w:sz w:val="22"/>
          <w:szCs w:val="22"/>
        </w:rPr>
        <w:t>38. European crusaders in Georgian sources</w:t>
      </w:r>
      <w:r w:rsidRPr="007C1620">
        <w:rPr>
          <w:rStyle w:val="Heading1Char"/>
          <w:sz w:val="22"/>
          <w:szCs w:val="22"/>
        </w:rPr>
        <w:t xml:space="preserve"> (in Georgian) // Civilization Researches, №15, Tbilisi 2016</w:t>
      </w:r>
    </w:p>
    <w:p w:rsidR="00D600AB" w:rsidRPr="007C1620" w:rsidRDefault="00D600AB" w:rsidP="00D600AB">
      <w:pPr>
        <w:pStyle w:val="Heading1"/>
        <w:rPr>
          <w:b w:val="0"/>
          <w:shd w:val="clear" w:color="auto" w:fill="FFFFFF"/>
          <w:lang w:val="fr-FR"/>
        </w:rPr>
      </w:pPr>
      <w:r w:rsidRPr="007C1620">
        <w:rPr>
          <w:rStyle w:val="Heading1Char"/>
          <w:rFonts w:eastAsiaTheme="minorHAnsi"/>
          <w:sz w:val="22"/>
          <w:szCs w:val="22"/>
          <w:lang w:val="fr-FR"/>
        </w:rPr>
        <w:t xml:space="preserve">39. </w:t>
      </w:r>
      <w:r w:rsidRPr="007C1620">
        <w:rPr>
          <w:b w:val="0"/>
          <w:lang w:val="fr-FR"/>
        </w:rPr>
        <w:t xml:space="preserve">Les Géorgiens et la croisade selon des sources géorgiennes </w:t>
      </w:r>
      <w:r w:rsidRPr="007C1620">
        <w:rPr>
          <w:b w:val="0"/>
          <w:lang w:val="ka-GE"/>
        </w:rPr>
        <w:t>//</w:t>
      </w:r>
      <w:r w:rsidRPr="007C1620">
        <w:rPr>
          <w:b w:val="0"/>
          <w:iCs/>
          <w:shd w:val="clear" w:color="auto" w:fill="FFFFFF"/>
          <w:lang w:val="fr-FR"/>
        </w:rPr>
        <w:t>Fondements historiques et ancrages culturels des langues. I. Histoire et philosophie, </w:t>
      </w:r>
      <w:r w:rsidRPr="007C1620">
        <w:rPr>
          <w:b w:val="0"/>
          <w:shd w:val="clear" w:color="auto" w:fill="FFFFFF"/>
          <w:lang w:val="fr-FR"/>
        </w:rPr>
        <w:t>Série monographique en sciences humaines 20, sous la direction d’Ali Reguigui, Julie Boissonneault et Mzago Dokhtourichvili, Sudbury, Ontario, Canada, 2017</w:t>
      </w:r>
    </w:p>
    <w:p w:rsidR="00D600AB" w:rsidRPr="007C1620" w:rsidRDefault="00D600AB" w:rsidP="00D600AB">
      <w:pPr>
        <w:pStyle w:val="Heading1"/>
        <w:rPr>
          <w:b w:val="0"/>
          <w:shd w:val="clear" w:color="auto" w:fill="FFFFFF"/>
          <w:lang w:val="ka-GE"/>
        </w:rPr>
      </w:pPr>
      <w:r w:rsidRPr="007C1620">
        <w:rPr>
          <w:b w:val="0"/>
          <w:lang w:val="en-GB"/>
        </w:rPr>
        <w:t xml:space="preserve">40. </w:t>
      </w:r>
      <w:r w:rsidRPr="007C1620">
        <w:rPr>
          <w:b w:val="0"/>
          <w:lang w:val="ka-GE"/>
        </w:rPr>
        <w:t>Georgia and Western Europe in the beginning of the 14th Century (Later Crusades) // Kadmosi, 8, Ilia State University, Scientific Journal of Humanities Researches, Tbilisi, 2016.</w:t>
      </w:r>
    </w:p>
    <w:p w:rsidR="007C307B" w:rsidRPr="00D600AB" w:rsidRDefault="007C307B">
      <w:pPr>
        <w:rPr>
          <w:lang w:val="ka-GE"/>
        </w:rPr>
      </w:pPr>
      <w:bookmarkStart w:id="2" w:name="_GoBack"/>
      <w:bookmarkEnd w:id="2"/>
    </w:p>
    <w:sectPr w:rsidR="007C307B" w:rsidRPr="00D60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B10C0"/>
    <w:multiLevelType w:val="hybridMultilevel"/>
    <w:tmpl w:val="A018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B"/>
    <w:rsid w:val="007C307B"/>
    <w:rsid w:val="00D6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6E140-DDC8-4211-9308-66084B72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A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600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0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6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Ilia State University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Imnadze</dc:creator>
  <cp:keywords/>
  <dc:description/>
  <cp:lastModifiedBy>Elza Imnadze</cp:lastModifiedBy>
  <cp:revision>1</cp:revision>
  <dcterms:created xsi:type="dcterms:W3CDTF">2018-02-06T09:19:00Z</dcterms:created>
  <dcterms:modified xsi:type="dcterms:W3CDTF">2018-02-06T09:19:00Z</dcterms:modified>
</cp:coreProperties>
</file>